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520B7">
      <w:pPr>
        <w:jc w:val="center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ANEXO III – FORMULÁRIO DE AVALIAÇÃO DO CURRÍCULO – </w:t>
      </w:r>
      <w:r>
        <w:rPr>
          <w:rFonts w:hint="default" w:ascii="Calibri" w:hAnsi="Calibri" w:cs="Calibri"/>
          <w:b/>
          <w:u w:val="single"/>
        </w:rPr>
        <w:t>MULTI E UNIPROFISSIONAIS – COREMU</w:t>
      </w:r>
    </w:p>
    <w:tbl>
      <w:tblPr>
        <w:tblStyle w:val="31"/>
        <w:tblpPr w:leftFromText="141" w:rightFromText="141" w:vertAnchor="text" w:horzAnchor="margin" w:tblpY="650"/>
        <w:tblW w:w="10353" w:type="dxa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30"/>
        <w:gridCol w:w="1418"/>
        <w:gridCol w:w="1843"/>
        <w:gridCol w:w="1417"/>
        <w:gridCol w:w="2845"/>
      </w:tblGrid>
      <w:tr w14:paraId="6ACE83C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2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65BD07D0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CRITÉRIO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1A0218E4">
            <w:pPr>
              <w:pStyle w:val="26"/>
              <w:spacing w:before="0"/>
              <w:ind w:left="0" w:right="-3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66766917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</w:t>
            </w:r>
          </w:p>
          <w:p w14:paraId="1FCEAA5B">
            <w:pPr>
              <w:pStyle w:val="26"/>
              <w:spacing w:before="0"/>
              <w:ind w:left="0" w:right="-4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MÁXIMA DO ITEM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8D8D8" w:themeFill="background1" w:themeFillShade="D9"/>
          </w:tcPr>
          <w:p w14:paraId="00E26305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 ATRIBUÍDA PELO CANDIDATO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3A284028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TIPO DE DOCUMENTO A APRESENTAR</w:t>
            </w:r>
          </w:p>
        </w:tc>
      </w:tr>
      <w:tr w14:paraId="092D38E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5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FC33C69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1. TITULAÇÃO (pontuação máxima 1,0)</w:t>
            </w:r>
          </w:p>
        </w:tc>
      </w:tr>
      <w:tr w14:paraId="46FF1FC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6F29F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Doutorado</w:t>
            </w:r>
          </w:p>
          <w:p w14:paraId="2615AD7F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Mestrado</w:t>
            </w:r>
          </w:p>
          <w:p w14:paraId="36F39E22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Especialização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8FB35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1,00</w:t>
            </w:r>
          </w:p>
          <w:p w14:paraId="365AB9FD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0,75</w:t>
            </w:r>
          </w:p>
          <w:p w14:paraId="762BB028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EE968">
            <w:pPr>
              <w:pStyle w:val="26"/>
              <w:spacing w:before="0"/>
              <w:ind w:left="152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</w:t>
            </w:r>
          </w:p>
          <w:p w14:paraId="214CD28F">
            <w:pPr>
              <w:pStyle w:val="26"/>
              <w:spacing w:before="0"/>
              <w:ind w:left="152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(não somativas, considerar apenas a maior titulação)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1269915">
            <w:pPr>
              <w:pStyle w:val="26"/>
              <w:spacing w:before="0"/>
              <w:ind w:left="152" w:right="-168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502339E">
            <w:pPr>
              <w:pStyle w:val="26"/>
              <w:spacing w:before="0"/>
              <w:ind w:left="152" w:right="127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Diploma ou certificado emitido por instituição de ensino superior reconhecida pelo MEC</w:t>
            </w:r>
          </w:p>
        </w:tc>
      </w:tr>
      <w:tr w14:paraId="181AEA0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2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4AA8DBC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2. EXPERIÊNCIA E FORMAÇÃO PROFISSIONAL (pontuação máxima 6,0): </w:t>
            </w:r>
          </w:p>
          <w:p w14:paraId="5445E429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considerados somente os últimos 5 anos para efeito de pontuação.</w:t>
            </w:r>
          </w:p>
          <w:p w14:paraId="6A201851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aceitos certificados e declarações em papel timbrado da instituição e devidamente assinados por gestores que ocupam cargos hierarquicamente superiores e/ou portarias publicadas no DOM/DOE/DOU.</w:t>
            </w:r>
          </w:p>
        </w:tc>
      </w:tr>
      <w:tr w14:paraId="14B8D15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80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24708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a) Tempo de experiência profissional na categoria ou especialidade que atua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CB8D8">
            <w:pPr>
              <w:pStyle w:val="26"/>
              <w:spacing w:before="0"/>
              <w:ind w:left="137" w:right="166" w:firstLine="14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 ponto por ano de experiência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3DDFD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2,5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3B15348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604FFFC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Certificado ou declaração emitido por instituição de saúde </w:t>
            </w:r>
          </w:p>
        </w:tc>
      </w:tr>
      <w:tr w14:paraId="622F992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791DB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b) Tempo de atuação como Preceptor(a) ou Tutor(a)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10BFC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0,4 ponto por ano de experiência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4B4BD8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2,0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73EEB1FA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B2A03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Coordenador do PRS ou COREMU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, Diretores da instituição</w:t>
            </w:r>
          </w:p>
        </w:tc>
      </w:tr>
      <w:tr w14:paraId="0568279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6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DACE5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c) Tempo de atuação como Coordenador(a) de PRS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60DD7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 ponto por ano de experiência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3F5B3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4346CC0C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811D32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Diretores da unidade executora do PRS</w:t>
            </w:r>
          </w:p>
        </w:tc>
      </w:tr>
      <w:tr w14:paraId="59A4C1C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8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68C97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d) Tempo de atuação como Coordenador da COREMU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A5536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 ponto por ano de experiência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60C89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7B2BBD3C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5F73D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Assinaturas válidas: Diretores da instituição de ensino superior </w:t>
            </w:r>
          </w:p>
        </w:tc>
      </w:tr>
      <w:tr w14:paraId="226E29A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63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B54AF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e) Formação em curso de preceptoria com carga horária superior a 60 h (Plano Nacional de Fortalecimento das Residências em Saúde – Portaria GM/MS nº 1.598, 15/07/2021)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6A6E7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 ponto por curso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8612D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74447A23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E96AE9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Certificado ou declaração em papel timbrado da instituição formadora</w:t>
            </w:r>
          </w:p>
        </w:tc>
      </w:tr>
      <w:tr w14:paraId="18D8EE8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64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2A298BF6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3. PRODUÇÃO TÉCNICA (pontuação máxima 3,0)</w:t>
            </w:r>
          </w:p>
          <w:p w14:paraId="4A3B6DF5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considerados somente os últimos 5 anos para efeito de pontuação.</w:t>
            </w:r>
          </w:p>
          <w:p w14:paraId="28598E0D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aceitos certificados e declarações em papel timbrado da instituição e devidamente assinados por gestores que ocupam cargos hierarquicamente superiores e/ou portarias publicadas no DOM/DOE/DOU.</w:t>
            </w:r>
          </w:p>
          <w:p w14:paraId="4F34DCB4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aceitas cópias das atas de defesa dos TCR, desde que devidamente assinadas pelos gestores da instituição.</w:t>
            </w:r>
          </w:p>
        </w:tc>
      </w:tr>
      <w:tr w14:paraId="0190DFD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9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D3F0E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a) Orientação de TCR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8A4D0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0,25 ponto por TCR concluído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19B10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A620682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B57B5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Coordenador da COREMU, Diretores da instituição</w:t>
            </w:r>
          </w:p>
        </w:tc>
      </w:tr>
      <w:tr w14:paraId="7DEE4C2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5C534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b) Participação em bancas de Qualificação ou Defesa TCR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2881A">
            <w:pPr>
              <w:pStyle w:val="26"/>
              <w:spacing w:before="0"/>
              <w:ind w:left="156" w:right="166" w:firstLine="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0,25 ponto por banca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FDCC3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F106BD5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46BA42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Coordenador da COREMU, Diretores da instituição</w:t>
            </w:r>
          </w:p>
        </w:tc>
      </w:tr>
      <w:tr w14:paraId="17319A4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E9766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c) Publicação de artigo ou capítulo de livro sobre residência em saúde ou que seja na área de concentração em que concorre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9B927">
            <w:pPr>
              <w:pStyle w:val="26"/>
              <w:spacing w:before="0"/>
              <w:ind w:left="156" w:right="166" w:firstLine="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0,5 por item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4ED49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760814D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196FC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cópias da página de identificação do artigo ou capítulo de livro publicado com autoria ou coautoria do candidato com comprovação do registro da obra ISBN/ISSN</w:t>
            </w:r>
          </w:p>
        </w:tc>
      </w:tr>
      <w:tr w14:paraId="1648DAB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B2B4A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d) Produto tecnológico ou educacional devidamente registrado ou na área de concentração em que concorre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8EFD4">
            <w:pPr>
              <w:pStyle w:val="26"/>
              <w:spacing w:before="0"/>
              <w:ind w:left="156" w:right="166" w:firstLine="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0,5 por item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71DA7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4EE546B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6859A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Cópia da identificação do produto com autoria ou coautoria do candidato com comprovação do registro</w:t>
            </w:r>
          </w:p>
        </w:tc>
      </w:tr>
      <w:tr w14:paraId="7E62362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7" w:hRule="atLeast"/>
        </w:trPr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334BAA30">
            <w:pPr>
              <w:pStyle w:val="26"/>
              <w:spacing w:before="0"/>
              <w:ind w:left="152" w:right="166"/>
              <w:jc w:val="both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369A4B4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10,0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8D8D8" w:themeFill="background1" w:themeFillShade="D9"/>
          </w:tcPr>
          <w:p w14:paraId="46121DBC">
            <w:pPr>
              <w:pStyle w:val="26"/>
              <w:spacing w:before="0"/>
              <w:ind w:left="0"/>
              <w:jc w:val="both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B0275D4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-</w:t>
            </w:r>
          </w:p>
        </w:tc>
      </w:tr>
    </w:tbl>
    <w:p w14:paraId="2E669B57">
      <w:pPr>
        <w:rPr>
          <w:rFonts w:hint="default" w:ascii="Calibri" w:hAnsi="Calibri" w:cs="Calibri"/>
        </w:rPr>
        <w:sectPr>
          <w:headerReference r:id="rId3" w:type="default"/>
          <w:footerReference r:id="rId4" w:type="default"/>
          <w:pgSz w:w="11906" w:h="16838"/>
          <w:pgMar w:top="1044" w:right="916" w:bottom="520" w:left="1067" w:header="400" w:footer="0" w:gutter="0"/>
          <w:cols w:space="720" w:num="1"/>
          <w:formProt w:val="0"/>
          <w:docGrid w:linePitch="100" w:charSpace="4096"/>
        </w:sectPr>
      </w:pPr>
    </w:p>
    <w:p w14:paraId="62112E08">
      <w:pPr>
        <w:rPr>
          <w:rFonts w:hint="default" w:ascii="Calibri" w:hAnsi="Calibri" w:cs="Calibri"/>
        </w:rPr>
      </w:pPr>
    </w:p>
    <w:sectPr>
      <w:headerReference r:id="rId5" w:type="default"/>
      <w:footerReference r:id="rId6" w:type="default"/>
      <w:pgSz w:w="11906" w:h="16838"/>
      <w:pgMar w:top="1250" w:right="916" w:bottom="840" w:left="1067" w:header="669" w:footer="645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4D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Square 721 Condensed">
    <w:altName w:val="Segoe Print"/>
    <w:panose1 w:val="00000000000000000000"/>
    <w:charset w:val="4D"/>
    <w:family w:val="auto"/>
    <w:pitch w:val="default"/>
    <w:sig w:usb0="00000000" w:usb1="00000000" w:usb2="00000000" w:usb3="00000000" w:csb0="000001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BA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EDF40">
    <w:pPr>
      <w:pStyle w:val="9"/>
      <w:spacing w:line="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7482">
    <w:pPr>
      <w:pStyle w:val="28"/>
      <w:spacing w:before="20"/>
      <w:ind w:right="-11"/>
      <w:jc w:val="center"/>
      <w:rPr>
        <w:rFonts w:ascii="Square 721 Condensed" w:hAnsi="Square 721 Condensed"/>
        <w:color w:val="00000A"/>
        <w:spacing w:val="-5"/>
        <w:w w:val="80"/>
        <w:sz w:val="24"/>
        <w:szCs w:val="24"/>
      </w:rPr>
    </w:pP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UEPA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–</w:t>
    </w:r>
    <w:r>
      <w:rPr>
        <w:rFonts w:ascii="Square 721 Condensed" w:hAnsi="Square 721 Condensed"/>
        <w:color w:val="FFFFFF"/>
        <w:spacing w:val="-7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EDITAL</w:t>
    </w:r>
    <w:r>
      <w:rPr>
        <w:rFonts w:ascii="Square 721 Condensed" w:hAnsi="Square 721 Condensed"/>
        <w:color w:val="FFFFFF"/>
        <w:spacing w:val="-3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DO</w:t>
    </w:r>
    <w:r>
      <w:rPr>
        <w:rFonts w:ascii="Square 721 Condensed" w:hAnsi="Square 721 Condensed"/>
        <w:color w:val="FFFFFF"/>
        <w:spacing w:val="32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PROGRAMA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ESTADUAL</w:t>
    </w:r>
    <w:r>
      <w:rPr>
        <w:rFonts w:ascii="Square 721 Condensed" w:hAnsi="Square 721 Condensed"/>
        <w:color w:val="FFFFFF"/>
        <w:spacing w:val="-3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DE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INCENTIVO</w:t>
    </w:r>
    <w:r>
      <w:rPr>
        <w:rFonts w:ascii="Square 721 Condensed" w:hAnsi="Square 721 Condensed"/>
        <w:color w:val="FFFFFF"/>
        <w:spacing w:val="-3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À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QUALIFICAÇÃO</w:t>
    </w:r>
    <w:r>
      <w:rPr>
        <w:rFonts w:ascii="Square 721 Condensed" w:hAnsi="Square 721 Condensed"/>
        <w:color w:val="FFFFFF"/>
        <w:spacing w:val="-3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DE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PROFISSIONAIS</w:t>
    </w:r>
    <w:r>
      <w:rPr>
        <w:rFonts w:ascii="Square 721 Condensed" w:hAnsi="Square 721 Condensed"/>
        <w:color w:val="FFFFFF"/>
        <w:spacing w:val="-4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DA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SAÚDE</w:t>
    </w:r>
    <w:r>
      <w:rPr>
        <w:rFonts w:ascii="Square 721 Condensed" w:hAnsi="Square 721 Condensed"/>
        <w:color w:val="FFFFFF"/>
        <w:spacing w:val="-4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PARA</w:t>
    </w:r>
    <w:r>
      <w:rPr>
        <w:rFonts w:ascii="Square 721 Condensed" w:hAnsi="Square 721 Condensed"/>
        <w:color w:val="FFFFFF"/>
        <w:spacing w:val="-1"/>
        <w:w w:val="80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b/>
        <w:color w:val="FFFFFF"/>
        <w:w w:val="80"/>
        <w:sz w:val="24"/>
        <w:szCs w:val="24"/>
        <w:shd w:val="clear" w:color="auto" w:fill="000000"/>
      </w:rPr>
      <w:t>PRECEPTORES</w:t>
    </w:r>
    <w:r>
      <w:rPr>
        <w:rFonts w:ascii="Square 721 Condensed" w:hAnsi="Square 721 Condensed"/>
        <w:color w:val="FFFFFF"/>
        <w:spacing w:val="-5"/>
        <w:sz w:val="24"/>
        <w:szCs w:val="24"/>
        <w:shd w:val="clear" w:color="auto" w:fill="000000"/>
      </w:rPr>
      <w:t xml:space="preserve"> 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2025</w:t>
    </w:r>
  </w:p>
  <w:p w14:paraId="671242DF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A4A9">
    <w:pPr>
      <w:pStyle w:val="28"/>
      <w:spacing w:before="20"/>
      <w:ind w:right="-11"/>
      <w:jc w:val="center"/>
      <w:rPr>
        <w:rFonts w:hint="default" w:ascii="Calibri" w:hAnsi="Calibri" w:cs="Calibri"/>
        <w:color w:val="00000A"/>
        <w:spacing w:val="-5"/>
        <w:w w:val="80"/>
        <w:sz w:val="22"/>
        <w:szCs w:val="22"/>
      </w:rPr>
    </w:pP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UEPA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–</w:t>
    </w:r>
    <w:r>
      <w:rPr>
        <w:rFonts w:hint="default" w:ascii="Calibri" w:hAnsi="Calibri" w:cs="Calibri"/>
        <w:color w:val="FFFFFF"/>
        <w:spacing w:val="-7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EDITAL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DO</w:t>
    </w:r>
    <w:r>
      <w:rPr>
        <w:rFonts w:hint="default" w:ascii="Calibri" w:hAnsi="Calibri" w:cs="Calibri"/>
        <w:color w:val="FFFFFF"/>
        <w:spacing w:val="32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PROGRAMA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ESTADUAL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INCENTIVO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À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QUALIFICAÇÃO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PROFISSIONAIS</w:t>
    </w:r>
    <w:r>
      <w:rPr>
        <w:rFonts w:hint="default" w:ascii="Calibri" w:hAnsi="Calibri" w:cs="Calibri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SAÚDE</w:t>
    </w:r>
    <w:r>
      <w:rPr>
        <w:rFonts w:hint="default" w:ascii="Calibri" w:hAnsi="Calibri" w:cs="Calibri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PARA</w:t>
    </w:r>
    <w:r>
      <w:rPr>
        <w:rFonts w:hint="default" w:ascii="Calibri" w:hAnsi="Calibri" w:cs="Calibri"/>
        <w:color w:val="FFFFFF"/>
        <w:spacing w:val="-1"/>
        <w:w w:val="80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/>
        <w:color w:val="FFFFFF"/>
        <w:w w:val="80"/>
        <w:sz w:val="22"/>
        <w:szCs w:val="22"/>
        <w:shd w:val="clear" w:color="auto" w:fill="000000"/>
      </w:rPr>
      <w:t>PRECEPTORES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2025</w:t>
    </w:r>
  </w:p>
  <w:p w14:paraId="5D0A7D18">
    <w:pPr>
      <w:pStyle w:val="9"/>
      <w:spacing w:line="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50800</wp:posOffset>
              </wp:positionH>
              <wp:positionV relativeFrom="paragraph">
                <wp:posOffset>9726930</wp:posOffset>
              </wp:positionV>
              <wp:extent cx="6681470" cy="287020"/>
              <wp:effectExtent l="0" t="0" r="1270" b="7620"/>
              <wp:wrapNone/>
              <wp:docPr id="51" name="docshape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088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FCBD40">
                          <w:pPr>
                            <w:pStyle w:val="28"/>
                            <w:spacing w:before="1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28" o:spid="_x0000_s1026" o:spt="1" style="position:absolute;left:0pt;margin-left:4pt;margin-top:765.9pt;height:22.6pt;width:526.1pt;z-index:-251657216;mso-width-relative:page;mso-height-relative:page;" filled="f" stroked="f" coordsize="21600,21600" o:allowincell="f" o:gfxdata="UEsDBAoAAAAAAIdO4kAAAAAAAAAAAAAAAAAEAAAAZHJzL1BLAwQUAAAACACHTuJAodBZPtgAAAAM&#10;AQAADwAAAGRycy9kb3ducmV2LnhtbE2PwU7DMBBE70j8g7VI3KidItI2xOmhUSS4QeHCzY23SUS8&#10;Tmw3KX+Pc4Ljzo5m5uX7q+nZhM53liQkKwEMqba6o0bC50f1sAXmgyKtekso4Qc97Ivbm1xl2s70&#10;jtMxNCyGkM+UhDaEIePc1y0a5Vd2QIq/s3VGhXi6hmun5hhuer4WIuVGdRQbWjXgocX6+3gxEkqX&#10;6sofXspq9zWX4fVtnEY+Snl/l4hnYAGv4c8My/w4HYq46WQvpD3rJWwjSYjy02MSERaDSMUa2GnR&#10;NhsBvMj5f4jiF1BLAwQUAAAACACHTuJAqF2bGawBAAB8AwAADgAAAGRycy9lMm9Eb2MueG1srVPB&#10;itswEL0X+g9C98ZJYI0xcZZC2FIo7cK2H6DIUiyQNEKjxM7fdyQ72XZ72UMv8ow0evPeG3n3ODnL&#10;LiqiAd/xzWrNmfISeuNPHf/18+lTwxkm4XthwauOXxXyx/3HD7sxtGoLA9heRUYgHtsxdHxIKbRV&#10;hXJQTuAKgvJ0qCE6kSiNp6qPYiR0Z6vtel1XI8Q+RJAKkXYP8yFfEON7AEFrI9UB5Nkpn2bUqKxI&#10;JAkHE5DvC1utlUw/tEaVmO04KU1lpSYUH/Na7XeiPUURBiMXCuI9FN5ocsJ4anqHOogk2Dmaf6Cc&#10;kREQdFpJcNUspDhCKjbrN968DCKoooWsxnA3Hf8frPx+eY7M9B1/2HDmhaOJ9yAxd9422Z4xYEtV&#10;L+E5LhlSmLVOOrr8JRVsKpZe75aqKTFJm3XdrJuG3JZ0tm3qh7p4Xr3eDhHTFwWO5aDjkUZWnBSX&#10;b5ioI5XeSnIzD0/G2jI269mYG/61TeXW061MeyaaozQdp4X9EforSbZfPdmYn8QtiLfguAQz7udz&#10;Am0Kk4w0X18a0FAKweUB5an/mZeq159m/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0Fk+2AAA&#10;AAwBAAAPAAAAAAAAAAEAIAAAACIAAABkcnMvZG93bnJldi54bWxQSwECFAAUAAAACACHTuJAqF2b&#10;GawBAAB8AwAADgAAAAAAAAABACAAAAAnAQAAZHJzL2Uyb0RvYy54bWxQSwUGAAAAAAYABgBZAQAA&#10;R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60FCBD40">
                    <w:pPr>
                      <w:pStyle w:val="28"/>
                      <w:spacing w:before="16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7563"/>
    <w:multiLevelType w:val="multilevel"/>
    <w:tmpl w:val="7CB17563"/>
    <w:lvl w:ilvl="0" w:tentative="0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9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1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3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5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7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9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1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3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720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8"/>
    <w:rsid w:val="000460A6"/>
    <w:rsid w:val="00050189"/>
    <w:rsid w:val="00075A11"/>
    <w:rsid w:val="00093D08"/>
    <w:rsid w:val="000B00B0"/>
    <w:rsid w:val="000C22CD"/>
    <w:rsid w:val="000C3A96"/>
    <w:rsid w:val="000E21C1"/>
    <w:rsid w:val="0010096B"/>
    <w:rsid w:val="001111CC"/>
    <w:rsid w:val="00137202"/>
    <w:rsid w:val="0017302D"/>
    <w:rsid w:val="0017647F"/>
    <w:rsid w:val="00186B7F"/>
    <w:rsid w:val="001A7735"/>
    <w:rsid w:val="001C5034"/>
    <w:rsid w:val="001D7444"/>
    <w:rsid w:val="00204B24"/>
    <w:rsid w:val="002218AA"/>
    <w:rsid w:val="00236F40"/>
    <w:rsid w:val="00244DBB"/>
    <w:rsid w:val="00256414"/>
    <w:rsid w:val="0028621F"/>
    <w:rsid w:val="00291116"/>
    <w:rsid w:val="0029599D"/>
    <w:rsid w:val="002B08D7"/>
    <w:rsid w:val="002B239D"/>
    <w:rsid w:val="002B24F0"/>
    <w:rsid w:val="002B34FC"/>
    <w:rsid w:val="002B5940"/>
    <w:rsid w:val="002C7E84"/>
    <w:rsid w:val="002E2A7F"/>
    <w:rsid w:val="002F200A"/>
    <w:rsid w:val="00310AF8"/>
    <w:rsid w:val="003254CB"/>
    <w:rsid w:val="00351688"/>
    <w:rsid w:val="00386C10"/>
    <w:rsid w:val="00387644"/>
    <w:rsid w:val="00396FB1"/>
    <w:rsid w:val="003A6BC6"/>
    <w:rsid w:val="003C14D4"/>
    <w:rsid w:val="003C487B"/>
    <w:rsid w:val="003C73CC"/>
    <w:rsid w:val="00407A37"/>
    <w:rsid w:val="00417C65"/>
    <w:rsid w:val="0046598F"/>
    <w:rsid w:val="00466844"/>
    <w:rsid w:val="0047590D"/>
    <w:rsid w:val="004866EB"/>
    <w:rsid w:val="004C07EA"/>
    <w:rsid w:val="004D66BD"/>
    <w:rsid w:val="00500368"/>
    <w:rsid w:val="00542D19"/>
    <w:rsid w:val="00544484"/>
    <w:rsid w:val="005467CD"/>
    <w:rsid w:val="00590107"/>
    <w:rsid w:val="00592011"/>
    <w:rsid w:val="005E7740"/>
    <w:rsid w:val="00613467"/>
    <w:rsid w:val="006634DA"/>
    <w:rsid w:val="00672681"/>
    <w:rsid w:val="006814F1"/>
    <w:rsid w:val="006866A0"/>
    <w:rsid w:val="00692D79"/>
    <w:rsid w:val="006A4729"/>
    <w:rsid w:val="006D0372"/>
    <w:rsid w:val="006E226E"/>
    <w:rsid w:val="00711E23"/>
    <w:rsid w:val="00790953"/>
    <w:rsid w:val="007A0C46"/>
    <w:rsid w:val="007B2E64"/>
    <w:rsid w:val="007E197F"/>
    <w:rsid w:val="007E5FF5"/>
    <w:rsid w:val="00806D7E"/>
    <w:rsid w:val="0081729C"/>
    <w:rsid w:val="00860940"/>
    <w:rsid w:val="00860975"/>
    <w:rsid w:val="00861B98"/>
    <w:rsid w:val="00884A26"/>
    <w:rsid w:val="0088678E"/>
    <w:rsid w:val="0089098E"/>
    <w:rsid w:val="008C6865"/>
    <w:rsid w:val="008D6080"/>
    <w:rsid w:val="00905F54"/>
    <w:rsid w:val="00914D79"/>
    <w:rsid w:val="00936300"/>
    <w:rsid w:val="009615A3"/>
    <w:rsid w:val="009926C4"/>
    <w:rsid w:val="009937FB"/>
    <w:rsid w:val="009C1C20"/>
    <w:rsid w:val="009D43B0"/>
    <w:rsid w:val="009D5CE9"/>
    <w:rsid w:val="00A10786"/>
    <w:rsid w:val="00A110C4"/>
    <w:rsid w:val="00A16162"/>
    <w:rsid w:val="00A405B5"/>
    <w:rsid w:val="00A55208"/>
    <w:rsid w:val="00A73A70"/>
    <w:rsid w:val="00A73BFB"/>
    <w:rsid w:val="00A743D7"/>
    <w:rsid w:val="00A8747B"/>
    <w:rsid w:val="00AA5C40"/>
    <w:rsid w:val="00AA7BE6"/>
    <w:rsid w:val="00AB0911"/>
    <w:rsid w:val="00AB684E"/>
    <w:rsid w:val="00AF4A29"/>
    <w:rsid w:val="00AF5700"/>
    <w:rsid w:val="00AF6A0B"/>
    <w:rsid w:val="00B448FD"/>
    <w:rsid w:val="00B65C69"/>
    <w:rsid w:val="00B70F19"/>
    <w:rsid w:val="00B943AC"/>
    <w:rsid w:val="00BA098F"/>
    <w:rsid w:val="00BA33B6"/>
    <w:rsid w:val="00BC7CC4"/>
    <w:rsid w:val="00BE62D0"/>
    <w:rsid w:val="00BF0913"/>
    <w:rsid w:val="00C1184F"/>
    <w:rsid w:val="00C1609D"/>
    <w:rsid w:val="00C3235F"/>
    <w:rsid w:val="00C6764B"/>
    <w:rsid w:val="00C90EAD"/>
    <w:rsid w:val="00C948A9"/>
    <w:rsid w:val="00CA12A5"/>
    <w:rsid w:val="00CA46DE"/>
    <w:rsid w:val="00CD6620"/>
    <w:rsid w:val="00D50562"/>
    <w:rsid w:val="00D77500"/>
    <w:rsid w:val="00DA4B87"/>
    <w:rsid w:val="00DB090E"/>
    <w:rsid w:val="00DB6751"/>
    <w:rsid w:val="00DC33E6"/>
    <w:rsid w:val="00DC6656"/>
    <w:rsid w:val="00DD7B29"/>
    <w:rsid w:val="00DF4662"/>
    <w:rsid w:val="00E5348B"/>
    <w:rsid w:val="00E812F7"/>
    <w:rsid w:val="00E97B5A"/>
    <w:rsid w:val="00EA2027"/>
    <w:rsid w:val="00EA6CD6"/>
    <w:rsid w:val="00EB0008"/>
    <w:rsid w:val="00EB68C7"/>
    <w:rsid w:val="00F0197D"/>
    <w:rsid w:val="00F132D1"/>
    <w:rsid w:val="00F15CF2"/>
    <w:rsid w:val="00F178AA"/>
    <w:rsid w:val="00F41AE3"/>
    <w:rsid w:val="00F700AD"/>
    <w:rsid w:val="00F802B9"/>
    <w:rsid w:val="00F808A8"/>
    <w:rsid w:val="00F928BC"/>
    <w:rsid w:val="00FB3949"/>
    <w:rsid w:val="00FC4866"/>
    <w:rsid w:val="00FF441F"/>
    <w:rsid w:val="08A94998"/>
    <w:rsid w:val="09FC40F0"/>
    <w:rsid w:val="0B0E7430"/>
    <w:rsid w:val="0B1D5744"/>
    <w:rsid w:val="119558E7"/>
    <w:rsid w:val="13D34030"/>
    <w:rsid w:val="16225CC5"/>
    <w:rsid w:val="1A5A5A30"/>
    <w:rsid w:val="1ACA019A"/>
    <w:rsid w:val="1BA36B65"/>
    <w:rsid w:val="31D10ACA"/>
    <w:rsid w:val="323B1FDF"/>
    <w:rsid w:val="36651336"/>
    <w:rsid w:val="3AC455C8"/>
    <w:rsid w:val="3BDB6303"/>
    <w:rsid w:val="3C281E40"/>
    <w:rsid w:val="41685D5D"/>
    <w:rsid w:val="4AE14CE5"/>
    <w:rsid w:val="4C931816"/>
    <w:rsid w:val="4EB5692F"/>
    <w:rsid w:val="591B2348"/>
    <w:rsid w:val="66C176FD"/>
    <w:rsid w:val="69F1110D"/>
    <w:rsid w:val="6A185AE1"/>
    <w:rsid w:val="6ECE2AFA"/>
    <w:rsid w:val="7181799F"/>
    <w:rsid w:val="7B562EC0"/>
    <w:rsid w:val="7E7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qFormat/>
    <w:uiPriority w:val="9"/>
    <w:pPr>
      <w:widowControl w:val="0"/>
      <w:suppressAutoHyphens/>
      <w:ind w:left="1737" w:hanging="536"/>
      <w:outlineLvl w:val="0"/>
    </w:pPr>
    <w:rPr>
      <w:rFonts w:ascii="Arial" w:hAnsi="Arial" w:eastAsia="Arial" w:cs="Arial"/>
      <w:b/>
      <w:bCs/>
      <w:lang w:val="pt-PT" w:eastAsia="en-US"/>
    </w:rPr>
  </w:style>
  <w:style w:type="paragraph" w:styleId="3">
    <w:name w:val="heading 2"/>
    <w:basedOn w:val="1"/>
    <w:unhideWhenUsed/>
    <w:qFormat/>
    <w:uiPriority w:val="9"/>
    <w:pPr>
      <w:widowControl w:val="0"/>
      <w:suppressAutoHyphens/>
      <w:ind w:left="959" w:hanging="318"/>
      <w:outlineLvl w:val="1"/>
    </w:pPr>
    <w:rPr>
      <w:rFonts w:ascii="Arial" w:hAnsi="Arial" w:eastAsia="Arial" w:cs="Arial"/>
      <w:b/>
      <w:bCs/>
      <w:sz w:val="22"/>
      <w:szCs w:val="22"/>
      <w:lang w:val="pt-PT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List"/>
    <w:basedOn w:val="9"/>
    <w:qFormat/>
    <w:uiPriority w:val="0"/>
    <w:rPr>
      <w:rFonts w:cs="Lucida Sans"/>
    </w:rPr>
  </w:style>
  <w:style w:type="paragraph" w:styleId="9">
    <w:name w:val="Body Text"/>
    <w:basedOn w:val="1"/>
    <w:next w:val="1"/>
    <w:link w:val="33"/>
    <w:qFormat/>
    <w:uiPriority w:val="1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0">
    <w:name w:val="annotation text"/>
    <w:basedOn w:val="1"/>
    <w:link w:val="18"/>
    <w:semiHidden/>
    <w:unhideWhenUsed/>
    <w:qFormat/>
    <w:uiPriority w:val="99"/>
    <w:pPr>
      <w:widowControl w:val="0"/>
      <w:suppressAutoHyphens/>
    </w:pPr>
    <w:rPr>
      <w:rFonts w:ascii="Arial" w:hAnsi="Arial" w:eastAsia="Arial" w:cs="Arial"/>
      <w:sz w:val="20"/>
      <w:szCs w:val="20"/>
      <w:lang w:val="pt-PT" w:eastAsia="en-US"/>
    </w:rPr>
  </w:style>
  <w:style w:type="paragraph" w:styleId="11">
    <w:name w:val="Title"/>
    <w:basedOn w:val="1"/>
    <w:next w:val="9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Microsoft YaHei" w:cs="Lucida Sans"/>
      <w:sz w:val="28"/>
      <w:szCs w:val="28"/>
      <w:lang w:val="pt-PT" w:eastAsia="en-US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0"/>
    <w:unhideWhenUsed/>
    <w:qFormat/>
    <w:uiPriority w:val="99"/>
    <w:pPr>
      <w:widowControl w:val="0"/>
      <w:tabs>
        <w:tab w:val="center" w:pos="4252"/>
        <w:tab w:val="right" w:pos="8504"/>
      </w:tabs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4">
    <w:name w:val="annotation subject"/>
    <w:basedOn w:val="10"/>
    <w:next w:val="10"/>
    <w:link w:val="19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21"/>
    <w:unhideWhenUsed/>
    <w:qFormat/>
    <w:uiPriority w:val="99"/>
    <w:pPr>
      <w:widowControl w:val="0"/>
      <w:tabs>
        <w:tab w:val="center" w:pos="4252"/>
        <w:tab w:val="right" w:pos="8504"/>
      </w:tabs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6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rFonts w:ascii="Arial" w:hAnsi="Arial" w:eastAsia="Arial" w:cs="Lucida Sans"/>
      <w:i/>
      <w:iCs/>
      <w:lang w:val="pt-PT" w:eastAsia="en-US"/>
    </w:rPr>
  </w:style>
  <w:style w:type="paragraph" w:styleId="1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character" w:customStyle="1" w:styleId="18">
    <w:name w:val="Texto de comentário Char"/>
    <w:basedOn w:val="4"/>
    <w:link w:val="10"/>
    <w:semiHidden/>
    <w:qFormat/>
    <w:uiPriority w:val="99"/>
    <w:rPr>
      <w:rFonts w:ascii="Arial" w:hAnsi="Arial" w:eastAsia="Arial" w:cs="Arial"/>
      <w:sz w:val="20"/>
      <w:szCs w:val="20"/>
      <w:lang w:val="pt-PT"/>
    </w:rPr>
  </w:style>
  <w:style w:type="character" w:customStyle="1" w:styleId="19">
    <w:name w:val="Assunto do comentário Char"/>
    <w:basedOn w:val="18"/>
    <w:link w:val="14"/>
    <w:semiHidden/>
    <w:qFormat/>
    <w:uiPriority w:val="99"/>
    <w:rPr>
      <w:rFonts w:ascii="Arial" w:hAnsi="Arial" w:eastAsia="Arial" w:cs="Arial"/>
      <w:b/>
      <w:bCs/>
      <w:sz w:val="20"/>
      <w:szCs w:val="20"/>
      <w:lang w:val="pt-PT"/>
    </w:rPr>
  </w:style>
  <w:style w:type="character" w:customStyle="1" w:styleId="20">
    <w:name w:val="Cabeçalho Char"/>
    <w:basedOn w:val="4"/>
    <w:link w:val="13"/>
    <w:qFormat/>
    <w:uiPriority w:val="99"/>
    <w:rPr>
      <w:rFonts w:ascii="Arial" w:hAnsi="Arial" w:eastAsia="Arial" w:cs="Arial"/>
      <w:lang w:val="pt-PT"/>
    </w:rPr>
  </w:style>
  <w:style w:type="character" w:customStyle="1" w:styleId="21">
    <w:name w:val="Rodapé Char"/>
    <w:basedOn w:val="4"/>
    <w:link w:val="15"/>
    <w:qFormat/>
    <w:uiPriority w:val="99"/>
    <w:rPr>
      <w:rFonts w:ascii="Arial" w:hAnsi="Arial" w:eastAsia="Arial" w:cs="Arial"/>
      <w:lang w:val="pt-PT"/>
    </w:rPr>
  </w:style>
  <w:style w:type="character" w:customStyle="1" w:styleId="22">
    <w:name w:val="Texto de balão Char"/>
    <w:basedOn w:val="4"/>
    <w:link w:val="17"/>
    <w:semiHidden/>
    <w:qFormat/>
    <w:uiPriority w:val="99"/>
    <w:rPr>
      <w:rFonts w:ascii="Times New Roman" w:hAnsi="Times New Roman" w:eastAsia="Arial" w:cs="Times New Roman"/>
      <w:sz w:val="18"/>
      <w:szCs w:val="18"/>
      <w:lang w:val="pt-PT"/>
    </w:rPr>
  </w:style>
  <w:style w:type="character" w:customStyle="1" w:styleId="23">
    <w:name w:val="Link da Internet"/>
    <w:qFormat/>
    <w:uiPriority w:val="0"/>
    <w:rPr>
      <w:color w:val="000080"/>
      <w:u w:val="single"/>
    </w:rPr>
  </w:style>
  <w:style w:type="paragraph" w:customStyle="1" w:styleId="24">
    <w:name w:val="Índice"/>
    <w:basedOn w:val="1"/>
    <w:qFormat/>
    <w:uiPriority w:val="0"/>
    <w:pPr>
      <w:widowControl w:val="0"/>
      <w:suppressLineNumbers/>
      <w:suppressAutoHyphens/>
    </w:pPr>
    <w:rPr>
      <w:rFonts w:ascii="Arial" w:hAnsi="Arial" w:eastAsia="Arial" w:cs="Lucida Sans"/>
      <w:sz w:val="22"/>
      <w:szCs w:val="22"/>
      <w:lang w:val="pt-PT" w:eastAsia="en-US"/>
    </w:rPr>
  </w:style>
  <w:style w:type="paragraph" w:styleId="25">
    <w:name w:val="List Paragraph"/>
    <w:basedOn w:val="1"/>
    <w:qFormat/>
    <w:uiPriority w:val="1"/>
    <w:pPr>
      <w:widowControl w:val="0"/>
      <w:suppressAutoHyphens/>
      <w:ind w:left="762"/>
      <w:jc w:val="both"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6">
    <w:name w:val="Table Paragraph"/>
    <w:basedOn w:val="1"/>
    <w:qFormat/>
    <w:uiPriority w:val="1"/>
    <w:pPr>
      <w:widowControl w:val="0"/>
      <w:suppressAutoHyphens/>
      <w:spacing w:before="2"/>
      <w:ind w:left="1"/>
      <w:jc w:val="center"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7">
    <w:name w:val="Cabeçalho e Rodapé"/>
    <w:basedOn w:val="1"/>
    <w:qFormat/>
    <w:uiPriority w:val="0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8">
    <w:name w:val="Conteúdo do quadro"/>
    <w:basedOn w:val="1"/>
    <w:qFormat/>
    <w:uiPriority w:val="0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9">
    <w:name w:val="Conteúdo da tabela"/>
    <w:basedOn w:val="1"/>
    <w:qFormat/>
    <w:uiPriority w:val="0"/>
    <w:pPr>
      <w:widowControl w:val="0"/>
      <w:suppressLineNumbers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30">
    <w:name w:val="Título de tabela"/>
    <w:basedOn w:val="29"/>
    <w:qFormat/>
    <w:uiPriority w:val="0"/>
    <w:pPr>
      <w:jc w:val="center"/>
    </w:pPr>
    <w:rPr>
      <w:b/>
      <w:bCs/>
    </w:rPr>
  </w:style>
  <w:style w:type="table" w:customStyle="1" w:styleId="3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Recuo de corpo de texto 21"/>
    <w:basedOn w:val="1"/>
    <w:qFormat/>
    <w:uiPriority w:val="0"/>
    <w:pPr>
      <w:widowControl w:val="0"/>
      <w:suppressAutoHyphens/>
      <w:ind w:left="705"/>
      <w:jc w:val="both"/>
    </w:pPr>
    <w:rPr>
      <w:rFonts w:eastAsia="Arial" w:cs="Arial"/>
      <w:szCs w:val="20"/>
      <w:lang w:val="pt-PT" w:eastAsia="ar-SA"/>
    </w:rPr>
  </w:style>
  <w:style w:type="character" w:customStyle="1" w:styleId="33">
    <w:name w:val="Corpo de texto Char"/>
    <w:basedOn w:val="4"/>
    <w:link w:val="9"/>
    <w:qFormat/>
    <w:uiPriority w:val="1"/>
    <w:rPr>
      <w:rFonts w:ascii="Arial" w:hAnsi="Arial" w:eastAsia="Arial" w:cs="Arial"/>
      <w:sz w:val="22"/>
      <w:szCs w:val="22"/>
      <w:lang w:val="pt-PT" w:eastAsia="en-US"/>
    </w:rPr>
  </w:style>
  <w:style w:type="character" w:customStyle="1" w:styleId="3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7179</Words>
  <Characters>38768</Characters>
  <Lines>323</Lines>
  <Paragraphs>91</Paragraphs>
  <TotalTime>62</TotalTime>
  <ScaleCrop>false</ScaleCrop>
  <LinksUpToDate>false</LinksUpToDate>
  <CharactersWithSpaces>45856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2025-05-28T14:14:00Z</dcterms:created>
  <dc:creator>José Castanho g neto</dc:creator>
  <cp:lastModifiedBy>CHARLES SANTOS PENICHE</cp:lastModifiedBy>
  <cp:lastPrinted>2025-06-15T15:28:00Z</cp:lastPrinted>
  <dcterms:modified xsi:type="dcterms:W3CDTF">2025-07-15T13:48:36Z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2023-04-19T00:00:00Z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2023-04-27T00:00:00Z</vt:filetime>
  </property>
  <property fmtid="{D5CDD505-2E9C-101B-9397-08002B2CF9AE}" pid="7" name="LinksUpToDate">
    <vt:bool>false</vt:bool>
  </property>
  <property fmtid="{D5CDD505-2E9C-101B-9397-08002B2CF9AE}" pid="8" name="Producer">
    <vt:lpwstr>iText® 5.5.13.2 ©2000-2020 iText Group NV (AGPL-version)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1046-12.2.0.21546</vt:lpwstr>
  </property>
  <property fmtid="{D5CDD505-2E9C-101B-9397-08002B2CF9AE}" pid="12" name="ICV">
    <vt:lpwstr>A29D9AE6208A42C4854D676B9B7F8AA3_13</vt:lpwstr>
  </property>
</Properties>
</file>